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150" w:type="dxa"/>
        <w:gridCol w:w="491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1850" w:type="pct"/>
          </w:tcPr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tcW w:w="8150" w:type="pct"/>
          </w:tcPr>
          <w:p>
            <w:pPr/>
            <w:r>
              <w:rPr/>
              <w:t xml:space="preserve">Presupuestos 2026</w:t>
            </w:r>
          </w:p>
        </w:tc>
        <w:tc>
          <w:tcPr>
            <w:tcW w:w="491850" w:type="pct"/>
          </w:tcPr>
          <w:p>
            <w:pPr/>
          </w:p>
        </w:tc>
      </w:tr>
      <w:tr>
        <w:trPr/>
        <w:tc>
          <w:tcPr>
            <w:tcW w:w="8150" w:type="pct"/>
          </w:tcPr>
          <w:p>
            <w:pPr/>
            <w:r>
              <w:rPr/>
              <w:t xml:space="preserve">Presupuestos 2025</w:t>
            </w:r>
          </w:p>
        </w:tc>
        <w:tc>
          <w:tcPr>
            <w:tcW w:w="491850" w:type="pct"/>
          </w:tcPr>
          <w:p>
            <w:pPr/>
          </w:p>
        </w:tc>
      </w:tr>
      <w:tr>
        <w:trPr/>
        <w:tc>
          <w:tcPr>
            <w:tcW w:w="8150" w:type="pct"/>
          </w:tcPr>
          <w:p>
            <w:pPr/>
            <w:r>
              <w:rPr/>
              <w:t xml:space="preserve">Presupuestos 2024</w:t>
            </w:r>
          </w:p>
        </w:tc>
        <w:tc>
          <w:tcPr>
            <w:tcW w:w="491850" w:type="pct"/>
          </w:tcPr>
          <w:p>
            <w:pPr/>
          </w:p>
        </w:tc>
      </w:tr>
      <w:tr>
        <w:trPr/>
        <w:tc>
          <w:tcPr>
            <w:tcW w:w="8150" w:type="pct"/>
          </w:tcPr>
          <w:p>
            <w:pPr/>
            <w:r>
              <w:rPr/>
              <w:t xml:space="preserve">Presupuestos 2023</w:t>
            </w:r>
          </w:p>
        </w:tc>
        <w:tc>
          <w:tcPr>
            <w:tcW w:w="491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2026-05-16T23:56:16+00:00</dcterms:created>
  <dcterms:modified xsi:type="dcterms:W3CDTF">2026-05-16T23:56:16+00:00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